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A07168" w:rsidR="00AF12C6" w:rsidP="6E4D8894" w:rsidRDefault="007259A6" w14:paraId="7A27CE3D" wp14:textId="77777777">
      <w:pPr>
        <w:pStyle w:val="Normal"/>
        <w:jc w:val="center"/>
        <w:rPr>
          <w:b w:val="1"/>
          <w:bCs w:val="1"/>
          <w:u w:val="single"/>
        </w:rPr>
      </w:pPr>
      <w:r w:rsidRPr="6E4D8894" w:rsidR="00AF12C6">
        <w:rPr>
          <w:b w:val="1"/>
          <w:bCs w:val="1"/>
          <w:sz w:val="32"/>
          <w:szCs w:val="32"/>
          <w:u w:val="single"/>
        </w:rPr>
        <w:t>F</w:t>
      </w:r>
      <w:r w:rsidRPr="6E4D8894" w:rsidR="00AF12C6">
        <w:rPr>
          <w:b w:val="1"/>
          <w:bCs w:val="1"/>
          <w:u w:val="single"/>
        </w:rPr>
        <w:t>ACTS ABOUT THE RH FACTOR</w:t>
      </w:r>
    </w:p>
    <w:p xmlns:wp14="http://schemas.microsoft.com/office/word/2010/wordml" w:rsidRPr="00A07168" w:rsidR="00DD2301" w:rsidP="00DD2301" w:rsidRDefault="00DD2301" w14:paraId="672A6659" wp14:textId="77777777">
      <w:pPr>
        <w:jc w:val="center"/>
        <w:rPr>
          <w:b/>
          <w:i/>
          <w:color w:val="FF0000"/>
          <w:u w:val="single"/>
        </w:rPr>
      </w:pPr>
    </w:p>
    <w:p xmlns:wp14="http://schemas.microsoft.com/office/word/2010/wordml" w:rsidRPr="00A07168" w:rsidR="00C540AB" w:rsidP="002B1965" w:rsidRDefault="00C540AB" w14:paraId="0A37501D" wp14:textId="77777777">
      <w:pPr>
        <w:jc w:val="center"/>
        <w:rPr>
          <w:b/>
          <w:i/>
          <w:u w:val="single"/>
        </w:rPr>
      </w:pPr>
    </w:p>
    <w:p xmlns:wp14="http://schemas.microsoft.com/office/word/2010/wordml" w:rsidRPr="00A07168" w:rsidR="002B1965" w:rsidP="002B1965" w:rsidRDefault="002B1965" w14:paraId="6911F020" wp14:textId="77777777">
      <w:pPr>
        <w:jc w:val="both"/>
      </w:pPr>
      <w:r w:rsidRPr="00A07168">
        <w:tab/>
      </w:r>
      <w:r w:rsidRPr="00A07168">
        <w:t>Has anyone ever asked you “What is your blood type?”  If you know</w:t>
      </w:r>
      <w:r w:rsidRPr="00A07168" w:rsidR="00AF12C6">
        <w:t xml:space="preserve"> your blood type</w:t>
      </w:r>
      <w:r w:rsidRPr="00A07168">
        <w:t xml:space="preserve">, you may answer “O positive” or “A negative” or “B positive”. </w:t>
      </w:r>
      <w:r w:rsidRPr="00A07168" w:rsidR="00F23AF6">
        <w:t xml:space="preserve"> </w:t>
      </w:r>
      <w:r w:rsidRPr="00A07168">
        <w:t xml:space="preserve"> </w:t>
      </w:r>
      <w:r w:rsidRPr="00A07168">
        <w:rPr>
          <w:b/>
        </w:rPr>
        <w:t xml:space="preserve">This </w:t>
      </w:r>
      <w:r w:rsidRPr="00A07168" w:rsidR="00F23AF6">
        <w:rPr>
          <w:b/>
        </w:rPr>
        <w:t>is</w:t>
      </w:r>
      <w:r w:rsidRPr="00A07168">
        <w:rPr>
          <w:b/>
        </w:rPr>
        <w:t xml:space="preserve"> a very importa</w:t>
      </w:r>
      <w:r w:rsidRPr="00A07168" w:rsidR="00F23AF6">
        <w:rPr>
          <w:b/>
        </w:rPr>
        <w:t xml:space="preserve">nt question if you are pregnant, </w:t>
      </w:r>
      <w:r w:rsidRPr="00A07168" w:rsidR="00D5335C">
        <w:rPr>
          <w:b/>
        </w:rPr>
        <w:t>even if</w:t>
      </w:r>
      <w:r w:rsidRPr="00A07168" w:rsidR="00F23AF6">
        <w:rPr>
          <w:b/>
        </w:rPr>
        <w:t xml:space="preserve"> you have a miscarriage, an ectopic pregnancy or an elective abortion.  </w:t>
      </w:r>
      <w:r w:rsidRPr="00A07168">
        <w:t xml:space="preserve">Just as there are different major blood groups, such as type A and type B blood, there also is an </w:t>
      </w:r>
      <w:r w:rsidRPr="00A07168" w:rsidR="002B4121">
        <w:t>“</w:t>
      </w:r>
      <w:r w:rsidRPr="00A07168">
        <w:t>Rh factor</w:t>
      </w:r>
      <w:r w:rsidRPr="00A07168" w:rsidR="002B4121">
        <w:t>”</w:t>
      </w:r>
      <w:r w:rsidRPr="00A07168">
        <w:t xml:space="preserve">.  The Rh factor is the type of protein found on the red blood cells.  Most people have the Rh factor – </w:t>
      </w:r>
      <w:r w:rsidRPr="00A07168">
        <w:rPr>
          <w:i/>
        </w:rPr>
        <w:t>they are Rh positive</w:t>
      </w:r>
      <w:r w:rsidRPr="00A07168">
        <w:t>.  Other</w:t>
      </w:r>
      <w:r w:rsidRPr="00A07168" w:rsidR="008D496C">
        <w:t>s</w:t>
      </w:r>
      <w:r w:rsidRPr="00A07168">
        <w:t xml:space="preserve"> do not have the Rh factor – </w:t>
      </w:r>
      <w:r w:rsidRPr="00A07168">
        <w:rPr>
          <w:i/>
        </w:rPr>
        <w:t>they are Rh negative.</w:t>
      </w:r>
      <w:r w:rsidRPr="00A07168">
        <w:t xml:space="preserve"> </w:t>
      </w:r>
      <w:r w:rsidRPr="00A07168" w:rsidR="00876BFF">
        <w:t xml:space="preserve"> Instead of saying, “I’m A, Rh negative”, we simply say, “I’m A negative”</w:t>
      </w:r>
      <w:r w:rsidRPr="00A07168" w:rsidR="0078368C">
        <w:t xml:space="preserve">.  </w:t>
      </w:r>
      <w:r w:rsidRPr="00A07168">
        <w:t xml:space="preserve"> A simple blood test can tell whether you are Rh positive or Rh negative.</w:t>
      </w:r>
    </w:p>
    <w:p xmlns:wp14="http://schemas.microsoft.com/office/word/2010/wordml" w:rsidRPr="00A07168" w:rsidR="002B1965" w:rsidP="002B1965" w:rsidRDefault="002B1965" w14:paraId="5DAB6C7B" wp14:textId="77777777">
      <w:pPr>
        <w:jc w:val="both"/>
      </w:pPr>
    </w:p>
    <w:p xmlns:wp14="http://schemas.microsoft.com/office/word/2010/wordml" w:rsidRPr="00A07168" w:rsidR="008D496C" w:rsidP="002B1965" w:rsidRDefault="002B1965" w14:paraId="39ED2A8D" wp14:textId="77777777">
      <w:pPr>
        <w:jc w:val="both"/>
      </w:pPr>
      <w:r w:rsidRPr="00A07168">
        <w:tab/>
      </w:r>
      <w:r w:rsidRPr="00A07168">
        <w:t xml:space="preserve">The Rh factor causes problems when an Rh-negative person’s blood comes in contact with Rh-positive blood.  </w:t>
      </w:r>
      <w:r w:rsidRPr="00A07168" w:rsidR="008D496C">
        <w:t>During pregnancy, the woman and baby do not share blood systems.  However, a small amount of blood from the baby</w:t>
      </w:r>
      <w:r w:rsidRPr="00A07168" w:rsidR="00D5335C">
        <w:t xml:space="preserve"> (whether Rh-negative or Rh-positive)</w:t>
      </w:r>
      <w:r w:rsidRPr="00A07168" w:rsidR="008D496C">
        <w:t xml:space="preserve"> can cross the placenta into the woman’s system.  These Rh-negative women become sensitized</w:t>
      </w:r>
      <w:r w:rsidR="00F20B60">
        <w:t xml:space="preserve"> during </w:t>
      </w:r>
      <w:proofErr w:type="spellStart"/>
      <w:r w:rsidR="00F20B60">
        <w:t>thier</w:t>
      </w:r>
      <w:proofErr w:type="spellEnd"/>
      <w:r w:rsidRPr="00A07168" w:rsidR="00F23AF6">
        <w:t xml:space="preserve"> first pregnancy</w:t>
      </w:r>
      <w:r w:rsidRPr="00A07168" w:rsidR="00D5335C">
        <w:t>, if the baby is Rh-positive</w:t>
      </w:r>
      <w:r w:rsidRPr="00A07168" w:rsidR="00E82206">
        <w:t>.  The mother’s body</w:t>
      </w:r>
      <w:r w:rsidRPr="00A07168" w:rsidR="008D496C">
        <w:t xml:space="preserve"> make</w:t>
      </w:r>
      <w:r w:rsidRPr="00A07168" w:rsidR="00E82206">
        <w:t>s</w:t>
      </w:r>
      <w:r w:rsidRPr="00A07168" w:rsidR="008D496C">
        <w:t xml:space="preserve"> antibodies that attack the blood of the Rh-positive baby</w:t>
      </w:r>
      <w:r w:rsidRPr="00A07168" w:rsidR="00F23AF6">
        <w:t xml:space="preserve"> in subsequent pregnancies</w:t>
      </w:r>
      <w:r w:rsidRPr="00A07168" w:rsidR="008D496C">
        <w:t>.  When this happens, the antibodies break down the baby’s red blood cells</w:t>
      </w:r>
      <w:r w:rsidRPr="00A07168" w:rsidR="00D5335C">
        <w:t>,</w:t>
      </w:r>
      <w:r w:rsidRPr="00A07168" w:rsidR="00E82206">
        <w:t xml:space="preserve"> </w:t>
      </w:r>
      <w:r w:rsidRPr="00A07168" w:rsidR="00D5335C">
        <w:t>which</w:t>
      </w:r>
      <w:r w:rsidRPr="00A07168" w:rsidR="008D496C">
        <w:t xml:space="preserve"> cause anemia</w:t>
      </w:r>
      <w:r w:rsidRPr="00A07168" w:rsidR="003F5F48">
        <w:t xml:space="preserve"> and/or serious </w:t>
      </w:r>
      <w:r w:rsidRPr="00A07168" w:rsidR="008D496C">
        <w:t>illness, brain damage or even death of the baby.</w:t>
      </w:r>
      <w:r w:rsidRPr="00A07168" w:rsidR="00D5335C">
        <w:t xml:space="preserve">  </w:t>
      </w:r>
      <w:r w:rsidRPr="00A07168" w:rsidR="00876BFF">
        <w:t>The initial pregnancy and e</w:t>
      </w:r>
      <w:r w:rsidRPr="00A07168" w:rsidR="00D5335C">
        <w:t>ach subsequent pregnancy must be treated and in</w:t>
      </w:r>
      <w:r w:rsidRPr="00A07168" w:rsidR="008D496C">
        <w:t xml:space="preserve"> most cases, the condition becomes worse in later pregnancies.</w:t>
      </w:r>
    </w:p>
    <w:p xmlns:wp14="http://schemas.microsoft.com/office/word/2010/wordml" w:rsidRPr="00A07168" w:rsidR="008D496C" w:rsidP="002B1965" w:rsidRDefault="008D496C" w14:paraId="02EB378F" wp14:textId="77777777">
      <w:pPr>
        <w:jc w:val="both"/>
      </w:pPr>
    </w:p>
    <w:p xmlns:wp14="http://schemas.microsoft.com/office/word/2010/wordml" w:rsidRPr="00A07168" w:rsidR="008D496C" w:rsidP="002B1965" w:rsidRDefault="008D496C" w14:paraId="336BFFF0" wp14:textId="77777777">
      <w:pPr>
        <w:jc w:val="both"/>
      </w:pPr>
      <w:r w:rsidRPr="00A07168">
        <w:tab/>
      </w:r>
      <w:r w:rsidRPr="00A07168">
        <w:t xml:space="preserve">A simple blood test can identify a woman’s blood type and Rh factor.  Another blood test, called an antibody screen, can show if an Rh-negative women has developed antibodies to Rh-positive blood.  </w:t>
      </w:r>
    </w:p>
    <w:p xmlns:wp14="http://schemas.microsoft.com/office/word/2010/wordml" w:rsidRPr="00A07168" w:rsidR="008D496C" w:rsidP="002B1965" w:rsidRDefault="008D496C" w14:paraId="6A05A809" wp14:textId="77777777">
      <w:pPr>
        <w:jc w:val="both"/>
      </w:pPr>
    </w:p>
    <w:p xmlns:wp14="http://schemas.microsoft.com/office/word/2010/wordml" w:rsidRPr="00A07168" w:rsidR="008D496C" w:rsidP="002B1965" w:rsidRDefault="002B4121" w14:paraId="731954E1" wp14:textId="77777777">
      <w:pPr>
        <w:jc w:val="both"/>
      </w:pPr>
      <w:r w:rsidRPr="00A07168">
        <w:tab/>
      </w:r>
      <w:r w:rsidRPr="00A07168">
        <w:t>Whether you</w:t>
      </w:r>
      <w:r w:rsidRPr="00A07168" w:rsidR="008D496C">
        <w:t xml:space="preserve"> plan to have an elective abortion or carry your pregnancy to term, you need to have this simple blood test done because without treatment of the antibodies in your system</w:t>
      </w:r>
      <w:r w:rsidR="00E2019D">
        <w:t>,</w:t>
      </w:r>
      <w:r w:rsidRPr="00A07168" w:rsidR="00876BFF">
        <w:t xml:space="preserve"> if you are Rh negative</w:t>
      </w:r>
      <w:r w:rsidRPr="00A07168" w:rsidR="008D496C">
        <w:t>, any subsequent pregnanci</w:t>
      </w:r>
      <w:r w:rsidR="000B3FB0">
        <w:t xml:space="preserve">es could </w:t>
      </w:r>
      <w:r w:rsidR="00E2019D">
        <w:t>be</w:t>
      </w:r>
      <w:r w:rsidRPr="00A07168" w:rsidR="00876BFF">
        <w:t xml:space="preserve"> adversely</w:t>
      </w:r>
      <w:r w:rsidR="00E2019D">
        <w:t xml:space="preserve"> affected</w:t>
      </w:r>
      <w:r w:rsidRPr="00A07168" w:rsidR="008D496C">
        <w:t>.</w:t>
      </w:r>
    </w:p>
    <w:p xmlns:wp14="http://schemas.microsoft.com/office/word/2010/wordml" w:rsidRPr="00A07168" w:rsidR="008D496C" w:rsidP="002B1965" w:rsidRDefault="008D496C" w14:paraId="5A39BBE3" wp14:textId="77777777">
      <w:pPr>
        <w:jc w:val="both"/>
      </w:pPr>
    </w:p>
    <w:p xmlns:wp14="http://schemas.microsoft.com/office/word/2010/wordml" w:rsidRPr="00A07168" w:rsidR="008D496C" w:rsidP="002B1965" w:rsidRDefault="008D496C" w14:paraId="3BC1C7FD" wp14:textId="77777777">
      <w:pPr>
        <w:jc w:val="both"/>
      </w:pPr>
      <w:r w:rsidRPr="00A07168">
        <w:tab/>
      </w:r>
      <w:r w:rsidRPr="00A07168" w:rsidR="00A20D60">
        <w:t>Contact your healthcare provider</w:t>
      </w:r>
      <w:r w:rsidRPr="00A07168">
        <w:t xml:space="preserve"> for more information on the Rh F</w:t>
      </w:r>
      <w:r w:rsidR="000B3FB0">
        <w:t xml:space="preserve">actor.  </w:t>
      </w:r>
    </w:p>
    <w:p xmlns:wp14="http://schemas.microsoft.com/office/word/2010/wordml" w:rsidRPr="00A07168" w:rsidR="002B4121" w:rsidP="002B1965" w:rsidRDefault="002B4121" w14:paraId="41C8F396" wp14:textId="77777777">
      <w:pPr>
        <w:jc w:val="both"/>
      </w:pPr>
    </w:p>
    <w:p xmlns:wp14="http://schemas.microsoft.com/office/word/2010/wordml" w:rsidRPr="00A07168" w:rsidR="002B4121" w:rsidP="002B1965" w:rsidRDefault="002B4121" w14:paraId="34844412" wp14:textId="77777777">
      <w:pPr>
        <w:jc w:val="both"/>
        <w:rPr>
          <w:b/>
        </w:rPr>
      </w:pPr>
      <w:r w:rsidRPr="00A07168">
        <w:rPr>
          <w:b/>
        </w:rPr>
        <w:t xml:space="preserve">Medical Services </w:t>
      </w:r>
    </w:p>
    <w:p xmlns:wp14="http://schemas.microsoft.com/office/word/2010/wordml" w:rsidRPr="00A07168" w:rsidR="002B4121" w:rsidP="002B1965" w:rsidRDefault="00795DB9" w14:paraId="3ADAA005" wp14:textId="77777777">
      <w:pPr>
        <w:jc w:val="both"/>
        <w:rPr>
          <w:b/>
        </w:rPr>
      </w:pPr>
      <w:r>
        <w:rPr>
          <w:b/>
        </w:rPr>
        <w:t xml:space="preserve">The Pregnancy </w:t>
      </w:r>
      <w:r w:rsidRPr="00A07168" w:rsidR="00DD2301">
        <w:rPr>
          <w:b/>
        </w:rPr>
        <w:t>Center</w:t>
      </w:r>
    </w:p>
    <w:p xmlns:wp14="http://schemas.microsoft.com/office/word/2010/wordml" w:rsidRPr="00A07168" w:rsidR="002B4121" w:rsidP="002B1965" w:rsidRDefault="007F4B93" w14:paraId="630C75FD" wp14:textId="77777777">
      <w:pPr>
        <w:jc w:val="both"/>
      </w:pPr>
      <w:r w:rsidRPr="00A07168">
        <w:t>ACOG (American College of Obstetrics &amp; Gynecology)</w:t>
      </w:r>
      <w:r w:rsidR="000B3FB0">
        <w:t xml:space="preserve"> www.ACOG.org</w:t>
      </w:r>
    </w:p>
    <w:p xmlns:wp14="http://schemas.microsoft.com/office/word/2010/wordml" w:rsidRPr="00A07168" w:rsidR="007F4B93" w:rsidP="002B1965" w:rsidRDefault="007F4B93" w14:paraId="5D7AC2A1" wp14:textId="77777777">
      <w:pPr>
        <w:jc w:val="both"/>
      </w:pPr>
      <w:r w:rsidRPr="00A07168">
        <w:t xml:space="preserve">Approved by </w:t>
      </w:r>
      <w:r w:rsidR="00795DB9">
        <w:t>______</w:t>
      </w:r>
      <w:r w:rsidRPr="00A07168">
        <w:t xml:space="preserve">, Medical Director </w:t>
      </w:r>
      <w:r w:rsidR="00795DB9">
        <w:t>The Pregnancy Center</w:t>
      </w:r>
      <w:r w:rsidRPr="00A07168" w:rsidR="00DD2301">
        <w:t xml:space="preserve">  </w:t>
      </w:r>
      <w:r w:rsidRPr="00A07168">
        <w:t>09/2008</w:t>
      </w:r>
    </w:p>
    <w:sectPr w:rsidRPr="00A07168" w:rsidR="007F4B93" w:rsidSect="007F4B93">
      <w:footerReference w:type="default" r:id="rId10"/>
      <w:type w:val="continuous"/>
      <w:pgSz w:w="12240" w:h="15840" w:orient="portrait" w:code="1"/>
      <w:pgMar w:top="2160" w:right="2160" w:bottom="163" w:left="2160" w:header="720" w:footer="720" w:gutter="0"/>
      <w:paperSrc w:first="2" w:other="2"/>
      <w:cols w:space="720"/>
      <w:docGrid w:linePitch="326"/>
      <w:headerReference w:type="default" r:id="R16c7ad37ba4348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02C42" w:rsidP="00DD2301" w:rsidRDefault="00902C42" w14:paraId="72A3D3EC" wp14:textId="77777777">
      <w:r>
        <w:separator/>
      </w:r>
    </w:p>
  </w:endnote>
  <w:endnote w:type="continuationSeparator" w:id="0">
    <w:p xmlns:wp14="http://schemas.microsoft.com/office/word/2010/wordml" w:rsidR="00902C42" w:rsidP="00DD2301" w:rsidRDefault="00902C42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795DB9" w:rsidR="00DD2301" w:rsidRDefault="00DD2301" w14:paraId="12FB2D28" wp14:textId="77777777">
    <w:pPr>
      <w:pStyle w:val="Footer"/>
      <w:rPr>
        <w:b/>
        <w:bCs/>
        <w:sz w:val="16"/>
        <w:szCs w:val="16"/>
      </w:rPr>
    </w:pPr>
    <w:r w:rsidRPr="00DD2301">
      <w:rPr>
        <w:sz w:val="16"/>
        <w:szCs w:val="16"/>
      </w:rPr>
      <w:t>R</w:t>
    </w:r>
    <w:r w:rsidR="000B3FB0">
      <w:rPr>
        <w:sz w:val="16"/>
        <w:szCs w:val="16"/>
      </w:rPr>
      <w:t>ev. 5/2019</w:t>
    </w:r>
    <w:r w:rsidR="00795DB9">
      <w:rPr>
        <w:sz w:val="16"/>
        <w:szCs w:val="16"/>
      </w:rPr>
      <w:tab/>
    </w:r>
    <w:r w:rsidR="00795DB9">
      <w:rPr>
        <w:b/>
        <w:bCs/>
        <w:sz w:val="16"/>
        <w:szCs w:val="16"/>
      </w:rPr>
      <w:t>Content Protected by Copyright</w:t>
    </w:r>
  </w:p>
  <w:p xmlns:wp14="http://schemas.microsoft.com/office/word/2010/wordml" w:rsidR="00DD2301" w:rsidRDefault="00DD2301" w14:paraId="44EAFD9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02C42" w:rsidP="00DD2301" w:rsidRDefault="00902C42" w14:paraId="0E27B00A" wp14:textId="77777777">
      <w:r>
        <w:separator/>
      </w:r>
    </w:p>
  </w:footnote>
  <w:footnote w:type="continuationSeparator" w:id="0">
    <w:p xmlns:wp14="http://schemas.microsoft.com/office/word/2010/wordml" w:rsidR="00902C42" w:rsidP="00DD2301" w:rsidRDefault="00902C42" w14:paraId="60061E4C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640"/>
      <w:gridCol w:w="2640"/>
      <w:gridCol w:w="2640"/>
    </w:tblGrid>
    <w:tr w:rsidR="6E4D8894" w:rsidTr="6E4D8894" w14:paraId="62C931F7">
      <w:trPr>
        <w:trHeight w:val="300"/>
      </w:trPr>
      <w:tc>
        <w:tcPr>
          <w:tcW w:w="2640" w:type="dxa"/>
          <w:tcMar/>
        </w:tcPr>
        <w:p w:rsidR="6E4D8894" w:rsidP="6E4D8894" w:rsidRDefault="6E4D8894" w14:paraId="7A04C61C" w14:textId="4B8C8705">
          <w:pPr>
            <w:pStyle w:val="Header"/>
            <w:ind w:left="-115"/>
            <w:jc w:val="left"/>
            <w:rPr>
              <w:b w:val="1"/>
              <w:bCs w:val="1"/>
              <w:u w:val="single"/>
            </w:rPr>
          </w:pPr>
          <w:r>
            <w:drawing>
              <wp:inline wp14:editId="186F17D7" wp14:anchorId="4546D982">
                <wp:extent cx="1457325" cy="936221"/>
                <wp:effectExtent l="0" t="0" r="0" b="0"/>
                <wp:docPr id="41880105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97ec115983f49e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936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0" w:type="dxa"/>
          <w:tcMar/>
        </w:tcPr>
        <w:p w:rsidR="6E4D8894" w:rsidP="6E4D8894" w:rsidRDefault="6E4D8894" w14:paraId="6AD09680" w14:textId="6F32D9F2">
          <w:pPr>
            <w:pStyle w:val="Header"/>
            <w:bidi w:val="0"/>
            <w:jc w:val="center"/>
          </w:pPr>
        </w:p>
      </w:tc>
      <w:tc>
        <w:tcPr>
          <w:tcW w:w="2640" w:type="dxa"/>
          <w:tcMar/>
        </w:tcPr>
        <w:p w:rsidR="6E4D8894" w:rsidP="6E4D8894" w:rsidRDefault="6E4D8894" w14:paraId="6AD4F787" w14:textId="527367FD">
          <w:pPr>
            <w:pStyle w:val="Header"/>
            <w:bidi w:val="0"/>
            <w:ind w:right="-115"/>
            <w:jc w:val="right"/>
          </w:pPr>
        </w:p>
      </w:tc>
    </w:tr>
  </w:tbl>
  <w:p w:rsidR="6E4D8894" w:rsidP="6E4D8894" w:rsidRDefault="6E4D8894" w14:paraId="7507C57C" w14:textId="441CD251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65"/>
    <w:rsid w:val="00040885"/>
    <w:rsid w:val="000B3FB0"/>
    <w:rsid w:val="001001EF"/>
    <w:rsid w:val="00203C4F"/>
    <w:rsid w:val="00226545"/>
    <w:rsid w:val="002B1965"/>
    <w:rsid w:val="002B4121"/>
    <w:rsid w:val="0038659B"/>
    <w:rsid w:val="003F5F48"/>
    <w:rsid w:val="005061E5"/>
    <w:rsid w:val="005660DB"/>
    <w:rsid w:val="00593F7B"/>
    <w:rsid w:val="0059607A"/>
    <w:rsid w:val="00654E8A"/>
    <w:rsid w:val="00673942"/>
    <w:rsid w:val="007259A6"/>
    <w:rsid w:val="0078368C"/>
    <w:rsid w:val="00795DB9"/>
    <w:rsid w:val="007D6B43"/>
    <w:rsid w:val="007F4B93"/>
    <w:rsid w:val="00816187"/>
    <w:rsid w:val="00876BFF"/>
    <w:rsid w:val="008D496C"/>
    <w:rsid w:val="00902C42"/>
    <w:rsid w:val="009401B8"/>
    <w:rsid w:val="00A07168"/>
    <w:rsid w:val="00A20D60"/>
    <w:rsid w:val="00AF12C6"/>
    <w:rsid w:val="00B65124"/>
    <w:rsid w:val="00C04986"/>
    <w:rsid w:val="00C346FD"/>
    <w:rsid w:val="00C540AB"/>
    <w:rsid w:val="00D5335C"/>
    <w:rsid w:val="00DD2301"/>
    <w:rsid w:val="00E2019D"/>
    <w:rsid w:val="00E82206"/>
    <w:rsid w:val="00EC3BA9"/>
    <w:rsid w:val="00F20B60"/>
    <w:rsid w:val="00F23AF6"/>
    <w:rsid w:val="00F81FF5"/>
    <w:rsid w:val="00F92041"/>
    <w:rsid w:val="6E4D8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458AEE"/>
  <w14:defaultImageDpi w14:val="32767"/>
  <w15:chartTrackingRefBased/>
  <w15:docId w15:val="{388DCE65-9F57-437E-BA83-C96F24883A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A20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230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DD23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2301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DD2301"/>
    <w:rPr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.xml" Id="R16c7ad37ba43483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e97ec115983f49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174F71881264B8B0CAB8225232BA3" ma:contentTypeVersion="13" ma:contentTypeDescription="Create a new document." ma:contentTypeScope="" ma:versionID="2beb1eddb123adaf5ce56ef644cbfacf">
  <xsd:schema xmlns:xsd="http://www.w3.org/2001/XMLSchema" xmlns:xs="http://www.w3.org/2001/XMLSchema" xmlns:p="http://schemas.microsoft.com/office/2006/metadata/properties" xmlns:ns2="959b0b4e-53d6-4abf-a619-cb93185a2eab" xmlns:ns3="5719ad5e-f892-407b-9b48-007963be808b" targetNamespace="http://schemas.microsoft.com/office/2006/metadata/properties" ma:root="true" ma:fieldsID="216d8e28998967a943baea027668505c" ns2:_="" ns3:_="">
    <xsd:import namespace="959b0b4e-53d6-4abf-a619-cb93185a2eab"/>
    <xsd:import namespace="5719ad5e-f892-407b-9b48-007963be8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b0b4e-53d6-4abf-a619-cb93185a2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ad5e-f892-407b-9b48-007963be8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4F5A3-ECF8-4D77-B31C-7B0CC618469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F88C7E-5D3B-4CC6-9D52-64399D677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70BC6-429B-4120-A989-5722BDB9F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b0b4e-53d6-4abf-a619-cb93185a2eab"/>
    <ds:schemaRef ds:uri="5719ad5e-f892-407b-9b48-007963be8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AAA 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02 Facts About the RH Factor </dc:title>
  <dc:subject/>
  <dc:creator>jbonifant</dc:creator>
  <keywords/>
  <dc:description/>
  <lastModifiedBy>Sean Collins</lastModifiedBy>
  <revision>4</revision>
  <lastPrinted>2019-05-08T23:48:00.0000000Z</lastPrinted>
  <dcterms:created xsi:type="dcterms:W3CDTF">2023-02-02T17:01:00.0000000Z</dcterms:created>
  <dcterms:modified xsi:type="dcterms:W3CDTF">2023-02-02T17:14:07.1458886Z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Sheryl Walker</vt:lpwstr>
  </property>
  <property fmtid="{D5CDD505-2E9C-101B-9397-08002B2CF9AE}" pid="4" name="xd_Prog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Julie Thomas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LastSharedByTime">
    <vt:lpwstr/>
  </property>
  <property fmtid="{D5CDD505-2E9C-101B-9397-08002B2CF9AE}" pid="10" name="URL">
    <vt:lpwstr/>
  </property>
  <property fmtid="{D5CDD505-2E9C-101B-9397-08002B2CF9AE}" pid="11" name="LastSharedByUser">
    <vt:lpwstr/>
  </property>
  <property fmtid="{D5CDD505-2E9C-101B-9397-08002B2CF9AE}" pid="12" name="$Resources:core,Signoff_Status;">
    <vt:lpwstr/>
  </property>
  <property fmtid="{D5CDD505-2E9C-101B-9397-08002B2CF9AE}" pid="13" name="Order">
    <vt:lpwstr>1905800.00000000</vt:lpwstr>
  </property>
  <property fmtid="{D5CDD505-2E9C-101B-9397-08002B2CF9AE}" pid="14" name="ContentTypeId">
    <vt:lpwstr>0x0101004360354BAEDF9342A7A99E271A2B8C3B</vt:lpwstr>
  </property>
  <property fmtid="{D5CDD505-2E9C-101B-9397-08002B2CF9AE}" pid="15" name="_SourceUrl">
    <vt:lpwstr/>
  </property>
  <property fmtid="{D5CDD505-2E9C-101B-9397-08002B2CF9AE}" pid="16" name="_SharedFileIndex">
    <vt:lpwstr/>
  </property>
</Properties>
</file>